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88" w:type="dxa"/>
        <w:jc w:val="center"/>
        <w:tblCellMar>
          <w:left w:w="70" w:type="dxa"/>
          <w:right w:w="70" w:type="dxa"/>
        </w:tblCellMar>
        <w:tblLook w:val="04A0" w:firstRow="1" w:lastRow="0" w:firstColumn="1" w:lastColumn="0" w:noHBand="0" w:noVBand="1"/>
      </w:tblPr>
      <w:tblGrid>
        <w:gridCol w:w="1585"/>
        <w:gridCol w:w="3288"/>
        <w:gridCol w:w="4815"/>
      </w:tblGrid>
      <w:tr w:rsidR="00E313AE" w:rsidRPr="00C44CE1" w14:paraId="70328E0F"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77777777" w:rsidR="00E313AE" w:rsidRPr="00C44CE1" w:rsidRDefault="00FA32D0" w:rsidP="009F63CA">
            <w:pPr>
              <w:jc w:val="center"/>
              <w:rPr>
                <w:b/>
                <w:bCs/>
                <w:color w:val="000000"/>
                <w:sz w:val="22"/>
                <w:szCs w:val="22"/>
              </w:rPr>
            </w:pPr>
            <w:r w:rsidRPr="00C44CE1">
              <w:rPr>
                <w:b/>
                <w:bCs/>
                <w:color w:val="000000"/>
                <w:sz w:val="22"/>
                <w:szCs w:val="22"/>
              </w:rPr>
              <w:t>A. KADRO VEYA POZİSYON BİLGİLERİ</w:t>
            </w:r>
          </w:p>
        </w:tc>
      </w:tr>
      <w:tr w:rsidR="00E313AE" w:rsidRPr="00C44CE1" w14:paraId="0E3BE78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E313AE" w:rsidRPr="00C44CE1" w:rsidRDefault="00E313AE" w:rsidP="009F63CA">
            <w:pPr>
              <w:rPr>
                <w:color w:val="000000"/>
                <w:sz w:val="22"/>
                <w:szCs w:val="22"/>
              </w:rPr>
            </w:pPr>
            <w:r w:rsidRPr="00C44CE1">
              <w:rPr>
                <w:color w:val="000000"/>
                <w:sz w:val="22"/>
                <w:szCs w:val="22"/>
              </w:rPr>
              <w:t>Birimi</w:t>
            </w:r>
          </w:p>
        </w:tc>
        <w:tc>
          <w:tcPr>
            <w:tcW w:w="8103" w:type="dxa"/>
            <w:gridSpan w:val="2"/>
            <w:tcBorders>
              <w:top w:val="nil"/>
              <w:left w:val="nil"/>
              <w:bottom w:val="single" w:sz="4" w:space="0" w:color="auto"/>
              <w:right w:val="single" w:sz="8" w:space="0" w:color="auto"/>
            </w:tcBorders>
            <w:shd w:val="clear" w:color="auto" w:fill="auto"/>
            <w:noWrap/>
            <w:vAlign w:val="center"/>
          </w:tcPr>
          <w:p w14:paraId="106BAF97" w14:textId="65F8503A" w:rsidR="00E313AE" w:rsidRPr="00C44CE1" w:rsidRDefault="001720C7" w:rsidP="004C121E">
            <w:pPr>
              <w:ind w:left="73"/>
              <w:rPr>
                <w:color w:val="000000"/>
                <w:sz w:val="22"/>
                <w:szCs w:val="22"/>
              </w:rPr>
            </w:pPr>
            <w:r>
              <w:rPr>
                <w:color w:val="000000"/>
                <w:sz w:val="22"/>
                <w:szCs w:val="22"/>
              </w:rPr>
              <w:t>Turizm Fakültesi</w:t>
            </w:r>
          </w:p>
        </w:tc>
      </w:tr>
      <w:tr w:rsidR="00566D4F" w:rsidRPr="00C44CE1" w14:paraId="1B0718D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566D4F" w:rsidRPr="00C44CE1" w:rsidRDefault="00566D4F" w:rsidP="00566D4F">
            <w:pPr>
              <w:rPr>
                <w:color w:val="000000"/>
                <w:sz w:val="22"/>
                <w:szCs w:val="22"/>
              </w:rPr>
            </w:pPr>
            <w:r w:rsidRPr="00C44CE1">
              <w:rPr>
                <w:color w:val="000000"/>
                <w:sz w:val="22"/>
                <w:szCs w:val="22"/>
              </w:rPr>
              <w:t>Unvanı</w:t>
            </w:r>
          </w:p>
        </w:tc>
        <w:tc>
          <w:tcPr>
            <w:tcW w:w="8103" w:type="dxa"/>
            <w:gridSpan w:val="2"/>
            <w:tcBorders>
              <w:top w:val="nil"/>
              <w:left w:val="nil"/>
              <w:bottom w:val="single" w:sz="4" w:space="0" w:color="auto"/>
              <w:right w:val="single" w:sz="8" w:space="0" w:color="auto"/>
            </w:tcBorders>
            <w:shd w:val="clear" w:color="auto" w:fill="auto"/>
            <w:noWrap/>
            <w:vAlign w:val="center"/>
          </w:tcPr>
          <w:p w14:paraId="48E52D49" w14:textId="589A6DF5" w:rsidR="00566D4F" w:rsidRPr="00EA0A32" w:rsidRDefault="000924C1" w:rsidP="00566D4F">
            <w:pPr>
              <w:ind w:left="73"/>
              <w:rPr>
                <w:color w:val="000000"/>
                <w:sz w:val="22"/>
                <w:szCs w:val="22"/>
              </w:rPr>
            </w:pPr>
            <w:r>
              <w:rPr>
                <w:color w:val="000000"/>
                <w:sz w:val="22"/>
                <w:szCs w:val="22"/>
              </w:rPr>
              <w:t>Öğretim Üyesi</w:t>
            </w:r>
          </w:p>
        </w:tc>
      </w:tr>
      <w:tr w:rsidR="00DE0B5D" w:rsidRPr="00C44CE1" w14:paraId="1808F016"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DE0B5D" w:rsidRPr="00C44CE1" w:rsidRDefault="00DE0B5D" w:rsidP="00DE0B5D">
            <w:pPr>
              <w:rPr>
                <w:color w:val="000000"/>
                <w:sz w:val="22"/>
                <w:szCs w:val="22"/>
              </w:rPr>
            </w:pPr>
            <w:r w:rsidRPr="00C44CE1">
              <w:rPr>
                <w:color w:val="000000"/>
                <w:sz w:val="22"/>
                <w:szCs w:val="22"/>
              </w:rPr>
              <w:t>Sınıfı</w:t>
            </w:r>
          </w:p>
        </w:tc>
        <w:tc>
          <w:tcPr>
            <w:tcW w:w="8103" w:type="dxa"/>
            <w:gridSpan w:val="2"/>
            <w:tcBorders>
              <w:top w:val="nil"/>
              <w:left w:val="nil"/>
              <w:bottom w:val="single" w:sz="4" w:space="0" w:color="auto"/>
              <w:right w:val="single" w:sz="8" w:space="0" w:color="auto"/>
            </w:tcBorders>
            <w:shd w:val="clear" w:color="auto" w:fill="auto"/>
            <w:noWrap/>
            <w:vAlign w:val="center"/>
          </w:tcPr>
          <w:p w14:paraId="32AC536B" w14:textId="113888A9" w:rsidR="00DE0B5D" w:rsidRPr="00EA0A32" w:rsidRDefault="000924C1" w:rsidP="004C121E">
            <w:pPr>
              <w:ind w:left="73"/>
              <w:rPr>
                <w:color w:val="000000"/>
                <w:sz w:val="22"/>
                <w:szCs w:val="22"/>
              </w:rPr>
            </w:pPr>
            <w:r>
              <w:rPr>
                <w:color w:val="000000"/>
                <w:sz w:val="22"/>
                <w:szCs w:val="22"/>
              </w:rPr>
              <w:t>Akademik Personel</w:t>
            </w:r>
          </w:p>
        </w:tc>
      </w:tr>
      <w:tr w:rsidR="00DE0B5D" w:rsidRPr="00C44CE1" w14:paraId="7EFF76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DE0B5D" w:rsidRPr="00C44CE1" w:rsidRDefault="00DE0B5D" w:rsidP="00DE0B5D">
            <w:pPr>
              <w:rPr>
                <w:color w:val="000000"/>
                <w:sz w:val="22"/>
                <w:szCs w:val="22"/>
              </w:rPr>
            </w:pPr>
            <w:r w:rsidRPr="00C44CE1">
              <w:rPr>
                <w:color w:val="000000"/>
                <w:sz w:val="22"/>
                <w:szCs w:val="22"/>
              </w:rPr>
              <w:t>Görevi</w:t>
            </w:r>
          </w:p>
        </w:tc>
        <w:tc>
          <w:tcPr>
            <w:tcW w:w="8103" w:type="dxa"/>
            <w:gridSpan w:val="2"/>
            <w:tcBorders>
              <w:top w:val="nil"/>
              <w:left w:val="nil"/>
              <w:bottom w:val="single" w:sz="4" w:space="0" w:color="auto"/>
              <w:right w:val="single" w:sz="8" w:space="0" w:color="auto"/>
            </w:tcBorders>
            <w:shd w:val="clear" w:color="auto" w:fill="auto"/>
            <w:noWrap/>
            <w:vAlign w:val="center"/>
          </w:tcPr>
          <w:p w14:paraId="5BD1142A" w14:textId="2C0637D4" w:rsidR="00DE0B5D" w:rsidRPr="00EA0A32" w:rsidRDefault="003E6B4F" w:rsidP="003E6B4F">
            <w:pPr>
              <w:rPr>
                <w:color w:val="000000"/>
                <w:sz w:val="22"/>
                <w:szCs w:val="22"/>
              </w:rPr>
            </w:pPr>
            <w:r>
              <w:rPr>
                <w:color w:val="000000"/>
                <w:sz w:val="22"/>
                <w:szCs w:val="22"/>
              </w:rPr>
              <w:t>D</w:t>
            </w:r>
            <w:r w:rsidR="000C50D9">
              <w:rPr>
                <w:color w:val="000000"/>
                <w:sz w:val="22"/>
                <w:szCs w:val="22"/>
              </w:rPr>
              <w:t>ekan Yardımcısı</w:t>
            </w:r>
            <w:r>
              <w:rPr>
                <w:color w:val="000000"/>
                <w:sz w:val="22"/>
                <w:szCs w:val="22"/>
              </w:rPr>
              <w:t xml:space="preserve"> </w:t>
            </w:r>
          </w:p>
        </w:tc>
      </w:tr>
      <w:tr w:rsidR="00DE0B5D" w:rsidRPr="00C44CE1" w14:paraId="02710612"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DE0B5D" w:rsidRPr="00C44CE1" w:rsidRDefault="00DE0B5D" w:rsidP="00DE0B5D">
            <w:pPr>
              <w:rPr>
                <w:color w:val="000000"/>
                <w:sz w:val="22"/>
                <w:szCs w:val="22"/>
              </w:rPr>
            </w:pPr>
            <w:r w:rsidRPr="00C44CE1">
              <w:rPr>
                <w:color w:val="000000"/>
                <w:sz w:val="22"/>
                <w:szCs w:val="22"/>
              </w:rPr>
              <w:t>Birim Yöneticisi</w:t>
            </w:r>
          </w:p>
        </w:tc>
        <w:tc>
          <w:tcPr>
            <w:tcW w:w="8103" w:type="dxa"/>
            <w:gridSpan w:val="2"/>
            <w:tcBorders>
              <w:top w:val="nil"/>
              <w:left w:val="nil"/>
              <w:bottom w:val="single" w:sz="4" w:space="0" w:color="auto"/>
              <w:right w:val="single" w:sz="8" w:space="0" w:color="auto"/>
            </w:tcBorders>
            <w:shd w:val="clear" w:color="auto" w:fill="auto"/>
            <w:noWrap/>
            <w:vAlign w:val="center"/>
          </w:tcPr>
          <w:p w14:paraId="57F23891" w14:textId="5444D5A4" w:rsidR="00DE0B5D" w:rsidRPr="00EA0A32" w:rsidRDefault="003E6B4F" w:rsidP="004C121E">
            <w:pPr>
              <w:ind w:left="73"/>
              <w:rPr>
                <w:color w:val="000000"/>
                <w:sz w:val="22"/>
                <w:szCs w:val="22"/>
              </w:rPr>
            </w:pPr>
            <w:r>
              <w:rPr>
                <w:color w:val="000000"/>
                <w:sz w:val="22"/>
                <w:szCs w:val="22"/>
              </w:rPr>
              <w:t xml:space="preserve">Dekan </w:t>
            </w:r>
          </w:p>
        </w:tc>
      </w:tr>
      <w:tr w:rsidR="00566D4F" w:rsidRPr="00C44CE1" w14:paraId="209BE654" w14:textId="77777777" w:rsidTr="00473887">
        <w:trPr>
          <w:trHeight w:val="6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566D4F" w:rsidRPr="00C44CE1" w:rsidRDefault="00566D4F" w:rsidP="00566D4F">
            <w:pPr>
              <w:rPr>
                <w:color w:val="000000"/>
                <w:sz w:val="22"/>
                <w:szCs w:val="22"/>
              </w:rPr>
            </w:pPr>
            <w:r w:rsidRPr="00C44CE1">
              <w:rPr>
                <w:color w:val="000000"/>
                <w:sz w:val="22"/>
                <w:szCs w:val="22"/>
              </w:rPr>
              <w:t>Bağlı Bulunduğu Yönetici / Yöneticileri</w:t>
            </w:r>
          </w:p>
        </w:tc>
        <w:tc>
          <w:tcPr>
            <w:tcW w:w="8103" w:type="dxa"/>
            <w:gridSpan w:val="2"/>
            <w:tcBorders>
              <w:top w:val="nil"/>
              <w:left w:val="nil"/>
              <w:bottom w:val="single" w:sz="4" w:space="0" w:color="auto"/>
              <w:right w:val="single" w:sz="8" w:space="0" w:color="auto"/>
            </w:tcBorders>
            <w:shd w:val="clear" w:color="auto" w:fill="auto"/>
            <w:vAlign w:val="center"/>
          </w:tcPr>
          <w:p w14:paraId="0D62C13D" w14:textId="71A1F81B" w:rsidR="00566D4F" w:rsidRPr="00EA0A32" w:rsidRDefault="003E6B4F" w:rsidP="00566D4F">
            <w:pPr>
              <w:ind w:left="73"/>
              <w:rPr>
                <w:color w:val="000000"/>
                <w:sz w:val="22"/>
                <w:szCs w:val="22"/>
              </w:rPr>
            </w:pPr>
            <w:r>
              <w:rPr>
                <w:color w:val="000000"/>
                <w:sz w:val="22"/>
                <w:szCs w:val="22"/>
              </w:rPr>
              <w:t>Dekan</w:t>
            </w:r>
          </w:p>
        </w:tc>
      </w:tr>
      <w:tr w:rsidR="00566D4F" w:rsidRPr="00C44CE1" w14:paraId="20C1840F" w14:textId="77777777" w:rsidTr="00473887">
        <w:trPr>
          <w:trHeight w:val="439"/>
          <w:jc w:val="center"/>
        </w:trPr>
        <w:tc>
          <w:tcPr>
            <w:tcW w:w="1585"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77777777" w:rsidR="00566D4F" w:rsidRPr="00C44CE1" w:rsidRDefault="00566D4F" w:rsidP="00566D4F">
            <w:pPr>
              <w:rPr>
                <w:color w:val="000000"/>
                <w:sz w:val="22"/>
                <w:szCs w:val="22"/>
              </w:rPr>
            </w:pPr>
            <w:r w:rsidRPr="00C44CE1">
              <w:rPr>
                <w:color w:val="000000"/>
                <w:sz w:val="22"/>
                <w:szCs w:val="22"/>
              </w:rPr>
              <w:t>Vekâlet Edecek Kişi</w:t>
            </w:r>
          </w:p>
        </w:tc>
        <w:tc>
          <w:tcPr>
            <w:tcW w:w="8103" w:type="dxa"/>
            <w:gridSpan w:val="2"/>
            <w:tcBorders>
              <w:top w:val="nil"/>
              <w:left w:val="nil"/>
              <w:bottom w:val="single" w:sz="4" w:space="0" w:color="auto"/>
              <w:right w:val="single" w:sz="8" w:space="0" w:color="auto"/>
            </w:tcBorders>
            <w:shd w:val="clear" w:color="auto" w:fill="auto"/>
            <w:noWrap/>
            <w:vAlign w:val="center"/>
          </w:tcPr>
          <w:p w14:paraId="01F7F6BE" w14:textId="7ACF559E" w:rsidR="00566D4F" w:rsidRPr="00C047FD" w:rsidRDefault="000924C1" w:rsidP="00566D4F">
            <w:pPr>
              <w:rPr>
                <w:color w:val="000000"/>
                <w:sz w:val="22"/>
                <w:szCs w:val="22"/>
              </w:rPr>
            </w:pPr>
            <w:r>
              <w:rPr>
                <w:color w:val="000000"/>
                <w:sz w:val="22"/>
                <w:szCs w:val="22"/>
              </w:rPr>
              <w:t>Öğretim Üyesi</w:t>
            </w:r>
          </w:p>
        </w:tc>
      </w:tr>
      <w:tr w:rsidR="00E313AE" w:rsidRPr="00C44CE1" w14:paraId="3AE34FC8"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77777777" w:rsidR="00E313AE" w:rsidRPr="00C44CE1" w:rsidRDefault="008637F0" w:rsidP="009F63CA">
            <w:pPr>
              <w:jc w:val="center"/>
              <w:rPr>
                <w:b/>
                <w:bCs/>
                <w:color w:val="000000"/>
                <w:sz w:val="22"/>
                <w:szCs w:val="22"/>
              </w:rPr>
            </w:pPr>
            <w:r w:rsidRPr="00C44CE1">
              <w:rPr>
                <w:b/>
                <w:bCs/>
                <w:color w:val="000000"/>
                <w:sz w:val="22"/>
                <w:szCs w:val="22"/>
              </w:rPr>
              <w:t>B</w:t>
            </w:r>
            <w:r w:rsidR="00E313AE" w:rsidRPr="00C44CE1">
              <w:rPr>
                <w:b/>
                <w:bCs/>
                <w:color w:val="000000"/>
                <w:sz w:val="22"/>
                <w:szCs w:val="22"/>
              </w:rPr>
              <w:t>. ATANACAKLARDA ARANACAK ÖZELLİKLER</w:t>
            </w:r>
          </w:p>
        </w:tc>
      </w:tr>
      <w:tr w:rsidR="00566D4F" w:rsidRPr="00C44CE1" w14:paraId="1768E1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566D4F" w:rsidRPr="00C44CE1" w:rsidRDefault="00566D4F" w:rsidP="00566D4F">
            <w:pPr>
              <w:rPr>
                <w:color w:val="000000"/>
                <w:sz w:val="22"/>
                <w:szCs w:val="22"/>
              </w:rPr>
            </w:pPr>
            <w:r w:rsidRPr="00C44CE1">
              <w:rPr>
                <w:color w:val="000000"/>
                <w:sz w:val="22"/>
                <w:szCs w:val="22"/>
              </w:rPr>
              <w:t>Eğitim Düzeyi</w:t>
            </w:r>
          </w:p>
        </w:tc>
        <w:tc>
          <w:tcPr>
            <w:tcW w:w="8103" w:type="dxa"/>
            <w:gridSpan w:val="2"/>
            <w:tcBorders>
              <w:top w:val="nil"/>
              <w:left w:val="nil"/>
              <w:bottom w:val="single" w:sz="4" w:space="0" w:color="auto"/>
              <w:right w:val="single" w:sz="8" w:space="0" w:color="auto"/>
            </w:tcBorders>
            <w:shd w:val="clear" w:color="auto" w:fill="auto"/>
            <w:noWrap/>
            <w:vAlign w:val="center"/>
          </w:tcPr>
          <w:p w14:paraId="517883E6" w14:textId="7584AD51" w:rsidR="00566D4F" w:rsidRPr="00C047FD" w:rsidRDefault="000924C1" w:rsidP="001720C7">
            <w:pPr>
              <w:rPr>
                <w:color w:val="000000"/>
                <w:sz w:val="22"/>
                <w:szCs w:val="22"/>
              </w:rPr>
            </w:pPr>
            <w:r>
              <w:rPr>
                <w:color w:val="000000"/>
                <w:sz w:val="22"/>
                <w:szCs w:val="22"/>
              </w:rPr>
              <w:t>Doktora</w:t>
            </w:r>
          </w:p>
        </w:tc>
      </w:tr>
      <w:tr w:rsidR="00566D4F" w:rsidRPr="00C44CE1" w14:paraId="65CC1BBA" w14:textId="77777777" w:rsidTr="00473887">
        <w:trPr>
          <w:trHeight w:val="1106"/>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566D4F" w:rsidRPr="00C44CE1" w:rsidRDefault="00566D4F" w:rsidP="00566D4F">
            <w:pPr>
              <w:rPr>
                <w:color w:val="000000"/>
                <w:sz w:val="22"/>
                <w:szCs w:val="22"/>
              </w:rPr>
            </w:pPr>
            <w:r w:rsidRPr="00C44CE1">
              <w:rPr>
                <w:color w:val="000000"/>
                <w:sz w:val="22"/>
                <w:szCs w:val="22"/>
              </w:rPr>
              <w:t>Gerekli Hizmet Süresi</w:t>
            </w:r>
          </w:p>
        </w:tc>
        <w:tc>
          <w:tcPr>
            <w:tcW w:w="8103" w:type="dxa"/>
            <w:gridSpan w:val="2"/>
            <w:tcBorders>
              <w:top w:val="nil"/>
              <w:left w:val="nil"/>
              <w:bottom w:val="single" w:sz="4" w:space="0" w:color="auto"/>
              <w:right w:val="single" w:sz="8" w:space="0" w:color="auto"/>
            </w:tcBorders>
            <w:shd w:val="clear" w:color="auto" w:fill="auto"/>
            <w:vAlign w:val="center"/>
          </w:tcPr>
          <w:p w14:paraId="1EEC2ECC" w14:textId="10F7F552" w:rsidR="00566D4F" w:rsidRPr="00C047FD" w:rsidRDefault="00566D4F" w:rsidP="00566D4F">
            <w:pPr>
              <w:jc w:val="both"/>
              <w:rPr>
                <w:color w:val="000000"/>
                <w:sz w:val="22"/>
                <w:szCs w:val="22"/>
              </w:rPr>
            </w:pPr>
          </w:p>
        </w:tc>
      </w:tr>
      <w:tr w:rsidR="00E313AE" w:rsidRPr="00C44CE1" w14:paraId="4AA446BE"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77777777" w:rsidR="00E313AE" w:rsidRPr="00C44CE1" w:rsidRDefault="008637F0" w:rsidP="009F63CA">
            <w:pPr>
              <w:jc w:val="center"/>
              <w:rPr>
                <w:b/>
                <w:bCs/>
                <w:color w:val="000000"/>
                <w:sz w:val="22"/>
                <w:szCs w:val="22"/>
              </w:rPr>
            </w:pPr>
            <w:r w:rsidRPr="00C44CE1">
              <w:rPr>
                <w:b/>
                <w:bCs/>
                <w:color w:val="000000"/>
                <w:sz w:val="22"/>
                <w:szCs w:val="22"/>
              </w:rPr>
              <w:t>C</w:t>
            </w:r>
            <w:r w:rsidR="00E313AE" w:rsidRPr="00C44CE1">
              <w:rPr>
                <w:b/>
                <w:bCs/>
                <w:color w:val="000000"/>
                <w:sz w:val="22"/>
                <w:szCs w:val="22"/>
              </w:rPr>
              <w:t>. GÖREV / İŞLERE İLİŞKİN BİLGİLER</w:t>
            </w:r>
          </w:p>
        </w:tc>
      </w:tr>
      <w:tr w:rsidR="00566D4F" w:rsidRPr="00C44CE1" w14:paraId="514825BC" w14:textId="77777777" w:rsidTr="00473887">
        <w:trPr>
          <w:trHeight w:val="15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566D4F" w:rsidRPr="00C44CE1" w:rsidRDefault="00566D4F" w:rsidP="00566D4F">
            <w:pPr>
              <w:rPr>
                <w:color w:val="000000"/>
                <w:sz w:val="22"/>
                <w:szCs w:val="22"/>
              </w:rPr>
            </w:pPr>
            <w:r w:rsidRPr="00C44CE1">
              <w:rPr>
                <w:color w:val="000000"/>
                <w:sz w:val="22"/>
                <w:szCs w:val="22"/>
              </w:rPr>
              <w:t>Görevin Kısa Tanımı</w:t>
            </w:r>
          </w:p>
        </w:tc>
        <w:tc>
          <w:tcPr>
            <w:tcW w:w="8103" w:type="dxa"/>
            <w:gridSpan w:val="2"/>
            <w:tcBorders>
              <w:top w:val="nil"/>
              <w:left w:val="nil"/>
              <w:bottom w:val="single" w:sz="4" w:space="0" w:color="auto"/>
              <w:right w:val="single" w:sz="8" w:space="0" w:color="auto"/>
            </w:tcBorders>
            <w:shd w:val="clear" w:color="auto" w:fill="auto"/>
            <w:vAlign w:val="center"/>
          </w:tcPr>
          <w:p w14:paraId="375EF775" w14:textId="1BF8908D" w:rsidR="00566D4F" w:rsidRPr="000C50D9" w:rsidRDefault="000C50D9" w:rsidP="000C50D9">
            <w:pPr>
              <w:pStyle w:val="ListeParagraf"/>
              <w:ind w:left="215" w:hanging="142"/>
              <w:jc w:val="both"/>
              <w:rPr>
                <w:rFonts w:ascii="Times New Roman" w:eastAsia="Times New Roman" w:hAnsi="Times New Roman" w:cs="Times New Roman"/>
              </w:rPr>
            </w:pPr>
            <w:r>
              <w:rPr>
                <w:rFonts w:ascii="Times New Roman" w:eastAsia="Times New Roman" w:hAnsi="Times New Roman" w:cs="Times New Roman"/>
              </w:rPr>
              <w:t>E</w:t>
            </w:r>
            <w:r w:rsidRPr="000C50D9">
              <w:rPr>
                <w:rFonts w:ascii="Times New Roman" w:eastAsia="Times New Roman" w:hAnsi="Times New Roman" w:cs="Times New Roman"/>
              </w:rPr>
              <w:t>ğitim-öğretimin etkin ve verimli bir şekilde gerçekleştirilmesi amacıyla</w:t>
            </w:r>
            <w:r>
              <w:rPr>
                <w:rFonts w:ascii="Times New Roman" w:eastAsia="Times New Roman" w:hAnsi="Times New Roman" w:cs="Times New Roman"/>
              </w:rPr>
              <w:t xml:space="preserve"> etik ilkelerine göre idari ve akademik işlerde Dekana</w:t>
            </w:r>
            <w:r w:rsidRPr="000C50D9">
              <w:rPr>
                <w:rFonts w:ascii="Times New Roman" w:eastAsia="Times New Roman" w:hAnsi="Times New Roman" w:cs="Times New Roman"/>
              </w:rPr>
              <w:t xml:space="preserve"> yardımcı </w:t>
            </w:r>
            <w:r>
              <w:rPr>
                <w:rFonts w:ascii="Times New Roman" w:eastAsia="Times New Roman" w:hAnsi="Times New Roman" w:cs="Times New Roman"/>
              </w:rPr>
              <w:t>olmak</w:t>
            </w:r>
          </w:p>
        </w:tc>
      </w:tr>
      <w:tr w:rsidR="00566D4F" w:rsidRPr="00D86832" w14:paraId="496F304C" w14:textId="77777777" w:rsidTr="00473887">
        <w:trPr>
          <w:trHeight w:val="247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7DC7C28" w14:textId="4CE5C44B" w:rsidR="00566D4F" w:rsidRPr="00D86832" w:rsidRDefault="00566D4F" w:rsidP="00473887">
            <w:pPr>
              <w:rPr>
                <w:color w:val="000000"/>
                <w:sz w:val="22"/>
                <w:szCs w:val="22"/>
              </w:rPr>
            </w:pPr>
            <w:r w:rsidRPr="00D86832">
              <w:rPr>
                <w:color w:val="000000"/>
                <w:sz w:val="22"/>
                <w:szCs w:val="22"/>
              </w:rPr>
              <w:t>Görev/Yetki ve Sorumlulukları</w:t>
            </w:r>
          </w:p>
        </w:tc>
        <w:tc>
          <w:tcPr>
            <w:tcW w:w="8103" w:type="dxa"/>
            <w:gridSpan w:val="2"/>
            <w:tcBorders>
              <w:top w:val="nil"/>
              <w:left w:val="nil"/>
              <w:bottom w:val="single" w:sz="4" w:space="0" w:color="auto"/>
              <w:right w:val="single" w:sz="8" w:space="0" w:color="auto"/>
            </w:tcBorders>
            <w:shd w:val="clear" w:color="auto" w:fill="auto"/>
            <w:noWrap/>
            <w:vAlign w:val="center"/>
          </w:tcPr>
          <w:p w14:paraId="2016E053" w14:textId="117A72D3" w:rsidR="000C50D9" w:rsidRPr="000C50D9" w:rsidRDefault="000C50D9" w:rsidP="000C50D9">
            <w:pPr>
              <w:pStyle w:val="ListeParagraf"/>
              <w:numPr>
                <w:ilvl w:val="0"/>
                <w:numId w:val="24"/>
              </w:numPr>
              <w:ind w:right="215"/>
              <w:jc w:val="both"/>
              <w:rPr>
                <w:sz w:val="20"/>
                <w:szCs w:val="20"/>
              </w:rPr>
            </w:pPr>
            <w:r w:rsidRPr="000C50D9">
              <w:rPr>
                <w:sz w:val="20"/>
                <w:szCs w:val="20"/>
              </w:rPr>
              <w:t>Fakülte bünyesinde Eğitim-öğretim sürecinin daha etkin ve verimli yürütülebilmesi amacına yönelik politika ve stratejiler geliştirir,</w:t>
            </w:r>
          </w:p>
          <w:p w14:paraId="66DF45DA" w14:textId="09B6C19E" w:rsidR="000C50D9" w:rsidRPr="000C50D9" w:rsidRDefault="000C50D9" w:rsidP="000C50D9">
            <w:pPr>
              <w:pStyle w:val="ListeParagraf"/>
              <w:numPr>
                <w:ilvl w:val="0"/>
                <w:numId w:val="24"/>
              </w:numPr>
              <w:ind w:right="215"/>
              <w:jc w:val="both"/>
              <w:rPr>
                <w:sz w:val="20"/>
                <w:szCs w:val="20"/>
              </w:rPr>
            </w:pPr>
            <w:r w:rsidRPr="000C50D9">
              <w:rPr>
                <w:sz w:val="20"/>
                <w:szCs w:val="20"/>
              </w:rPr>
              <w:t>Her eğitim-öğretim yılı sonunda Fakültenin genel durumu ve işleyişi hakkında istendiğinde Dekana rapor verir,</w:t>
            </w:r>
          </w:p>
          <w:p w14:paraId="56621D19" w14:textId="61813345" w:rsidR="000C50D9" w:rsidRPr="000C50D9" w:rsidRDefault="000C50D9" w:rsidP="000C50D9">
            <w:pPr>
              <w:pStyle w:val="ListeParagraf"/>
              <w:numPr>
                <w:ilvl w:val="0"/>
                <w:numId w:val="24"/>
              </w:numPr>
              <w:ind w:right="215"/>
              <w:jc w:val="both"/>
              <w:rPr>
                <w:sz w:val="20"/>
                <w:szCs w:val="20"/>
              </w:rPr>
            </w:pPr>
            <w:r w:rsidRPr="000C50D9">
              <w:rPr>
                <w:sz w:val="20"/>
                <w:szCs w:val="20"/>
              </w:rPr>
              <w:t>Eğitim-öğretimin düzenli bir şekilde sürdürülmesine yardımcı olur ve her eğitim-öğretim yılı sonunda yapılacak olan akademik genel kurul sunularını hazırlar,</w:t>
            </w:r>
          </w:p>
          <w:p w14:paraId="7F009D22" w14:textId="5EA05C8F" w:rsidR="000C50D9" w:rsidRPr="000C50D9" w:rsidRDefault="000C50D9" w:rsidP="000C50D9">
            <w:pPr>
              <w:pStyle w:val="ListeParagraf"/>
              <w:numPr>
                <w:ilvl w:val="0"/>
                <w:numId w:val="24"/>
              </w:numPr>
              <w:ind w:right="215"/>
              <w:jc w:val="both"/>
              <w:rPr>
                <w:sz w:val="20"/>
                <w:szCs w:val="20"/>
              </w:rPr>
            </w:pPr>
            <w:r w:rsidRPr="000C50D9">
              <w:rPr>
                <w:sz w:val="20"/>
                <w:szCs w:val="20"/>
              </w:rPr>
              <w:t>Dekanın görevi başında bulunmadığı zamanlarda Üniversite Senatosu ile Üniversite Yönetim Kurulunda Fakülteyi üst düzeyde temsil eder, Fakülte Kurullarına ve Fakülte Yönetim Kurullarına başkanlık eder,</w:t>
            </w:r>
          </w:p>
          <w:p w14:paraId="0DA11FF3" w14:textId="5B607E82" w:rsidR="000C50D9" w:rsidRPr="000C50D9" w:rsidRDefault="000C50D9" w:rsidP="000C50D9">
            <w:pPr>
              <w:pStyle w:val="ListeParagraf"/>
              <w:numPr>
                <w:ilvl w:val="0"/>
                <w:numId w:val="24"/>
              </w:numPr>
              <w:ind w:right="215"/>
              <w:jc w:val="both"/>
              <w:rPr>
                <w:sz w:val="20"/>
                <w:szCs w:val="20"/>
              </w:rPr>
            </w:pPr>
            <w:r w:rsidRPr="000C50D9">
              <w:rPr>
                <w:sz w:val="20"/>
                <w:szCs w:val="20"/>
              </w:rPr>
              <w:t>Ders planları, dersliklerin dağılımı, ders görevlendirmeleri, sınav tarih, saat ve yerlerinin belirlenmesi, gözetmenlerin tayin edilmesi ve sınavların düzenli olarak yürütülmesi ile ilgili çalışmaları planlar ve koordine eder,</w:t>
            </w:r>
          </w:p>
          <w:p w14:paraId="79536F70" w14:textId="322B28CB" w:rsidR="000C50D9" w:rsidRPr="000C50D9" w:rsidRDefault="000C50D9" w:rsidP="000C50D9">
            <w:pPr>
              <w:pStyle w:val="ListeParagraf"/>
              <w:numPr>
                <w:ilvl w:val="0"/>
                <w:numId w:val="24"/>
              </w:numPr>
              <w:ind w:right="215"/>
              <w:jc w:val="both"/>
              <w:rPr>
                <w:sz w:val="20"/>
                <w:szCs w:val="20"/>
              </w:rPr>
            </w:pPr>
            <w:r w:rsidRPr="000C50D9">
              <w:rPr>
                <w:sz w:val="20"/>
                <w:szCs w:val="20"/>
              </w:rPr>
              <w:t>Öğretim elemanlarına “Öğretim Süreci Değerlendirme Anketlerinin” uygulanmasını sağlar,</w:t>
            </w:r>
          </w:p>
          <w:p w14:paraId="31BA3C0A" w14:textId="77777777" w:rsidR="000C50D9" w:rsidRPr="000C50D9" w:rsidRDefault="000C50D9" w:rsidP="000C50D9">
            <w:pPr>
              <w:pStyle w:val="ListeParagraf"/>
              <w:numPr>
                <w:ilvl w:val="0"/>
                <w:numId w:val="24"/>
              </w:numPr>
              <w:ind w:right="215"/>
              <w:jc w:val="both"/>
              <w:rPr>
                <w:sz w:val="20"/>
                <w:szCs w:val="20"/>
              </w:rPr>
            </w:pPr>
            <w:r w:rsidRPr="000C50D9">
              <w:rPr>
                <w:sz w:val="20"/>
                <w:szCs w:val="20"/>
              </w:rPr>
              <w:t xml:space="preserve">Kendisine bağlı bulunan yönetici ve personele iş verme, yönlendirme, yaptıkları işleri kontrol etme, düzeltme, gerektiğinde uyarma, bilgi ve rapor isteme yetkisini kullanır, EBYS, arşiv, istatistik ve veri tabanı çalışmalarının sağlıklı bir şekilde yürütülmesini sağlar, </w:t>
            </w:r>
          </w:p>
          <w:p w14:paraId="23AC1DC0" w14:textId="019E108D" w:rsidR="000C50D9" w:rsidRPr="000C50D9" w:rsidRDefault="000C50D9" w:rsidP="000C50D9">
            <w:pPr>
              <w:pStyle w:val="ListeParagraf"/>
              <w:numPr>
                <w:ilvl w:val="0"/>
                <w:numId w:val="24"/>
              </w:numPr>
              <w:ind w:right="215"/>
              <w:jc w:val="both"/>
              <w:rPr>
                <w:sz w:val="20"/>
                <w:szCs w:val="20"/>
              </w:rPr>
            </w:pPr>
            <w:r w:rsidRPr="000C50D9">
              <w:rPr>
                <w:sz w:val="20"/>
                <w:szCs w:val="20"/>
              </w:rPr>
              <w:t>Akademik personelin atanma, kadro, izin, rapor ve diğer özlük haklarını izler, bu konularda personelin isteklerini dinler ve çözüme kavuşturur,</w:t>
            </w:r>
          </w:p>
          <w:p w14:paraId="5AEF96FA" w14:textId="20A61C76" w:rsidR="000C50D9" w:rsidRPr="000C50D9" w:rsidRDefault="000C50D9" w:rsidP="000C50D9">
            <w:pPr>
              <w:pStyle w:val="ListeParagraf"/>
              <w:numPr>
                <w:ilvl w:val="0"/>
                <w:numId w:val="24"/>
              </w:numPr>
              <w:ind w:right="215"/>
              <w:jc w:val="both"/>
              <w:rPr>
                <w:sz w:val="20"/>
                <w:szCs w:val="20"/>
              </w:rPr>
            </w:pPr>
            <w:r w:rsidRPr="000C50D9">
              <w:rPr>
                <w:sz w:val="20"/>
                <w:szCs w:val="20"/>
              </w:rPr>
              <w:lastRenderedPageBreak/>
              <w:t>Fakültede Erasmus, Mevlana, Farabi, ikili anlaşma vb. programların Dekanlık bünyesinde etkin yürütülmesini sağlar,</w:t>
            </w:r>
          </w:p>
          <w:p w14:paraId="29BA11F1" w14:textId="6AB8DA0D" w:rsidR="000C50D9" w:rsidRPr="000C50D9" w:rsidRDefault="000C50D9" w:rsidP="000C50D9">
            <w:pPr>
              <w:pStyle w:val="ListeParagraf"/>
              <w:numPr>
                <w:ilvl w:val="0"/>
                <w:numId w:val="24"/>
              </w:numPr>
              <w:ind w:right="215"/>
              <w:jc w:val="both"/>
              <w:rPr>
                <w:sz w:val="20"/>
                <w:szCs w:val="20"/>
              </w:rPr>
            </w:pPr>
            <w:r w:rsidRPr="000C50D9">
              <w:rPr>
                <w:sz w:val="20"/>
                <w:szCs w:val="20"/>
              </w:rPr>
              <w:t>Yeni gelen öğrencilere, bölümler tarafından oryantasyon programı uygulanması ve oryantasyon el kitapçığının hazırlanması konusunda Dekana yardımcı olur,</w:t>
            </w:r>
          </w:p>
          <w:p w14:paraId="1036ED62" w14:textId="79118869" w:rsidR="000C50D9" w:rsidRPr="000C50D9" w:rsidRDefault="000C50D9" w:rsidP="000C50D9">
            <w:pPr>
              <w:pStyle w:val="ListeParagraf"/>
              <w:numPr>
                <w:ilvl w:val="0"/>
                <w:numId w:val="24"/>
              </w:numPr>
              <w:ind w:right="215"/>
              <w:jc w:val="both"/>
              <w:rPr>
                <w:sz w:val="20"/>
                <w:szCs w:val="20"/>
              </w:rPr>
            </w:pPr>
            <w:r w:rsidRPr="000C50D9">
              <w:rPr>
                <w:sz w:val="20"/>
                <w:szCs w:val="20"/>
              </w:rPr>
              <w:t>Fakültede öğrenci katılımlı bilimsel faaliyetler ve öğrenci proje yarışmaları yapılması hususunda Dekana yardımcı olur,</w:t>
            </w:r>
          </w:p>
          <w:p w14:paraId="22577FB6" w14:textId="71CB8236" w:rsidR="000C50D9" w:rsidRPr="000C50D9" w:rsidRDefault="000C50D9" w:rsidP="000C50D9">
            <w:pPr>
              <w:pStyle w:val="ListeParagraf"/>
              <w:numPr>
                <w:ilvl w:val="0"/>
                <w:numId w:val="24"/>
              </w:numPr>
              <w:ind w:right="215"/>
              <w:jc w:val="both"/>
              <w:rPr>
                <w:sz w:val="20"/>
                <w:szCs w:val="20"/>
              </w:rPr>
            </w:pPr>
            <w:r w:rsidRPr="000C50D9">
              <w:rPr>
                <w:sz w:val="20"/>
                <w:szCs w:val="20"/>
              </w:rPr>
              <w:t>Görev alanına giren konularda komisyonlar kurar, komisyon çalışmalarının takibini yapar ve süresi içinde sonuçlandırılmalarını sağlar,</w:t>
            </w:r>
          </w:p>
          <w:p w14:paraId="3C2B15D1" w14:textId="4FD661B0" w:rsidR="000C50D9" w:rsidRPr="000C50D9" w:rsidRDefault="000C50D9" w:rsidP="000C50D9">
            <w:pPr>
              <w:pStyle w:val="ListeParagraf"/>
              <w:numPr>
                <w:ilvl w:val="0"/>
                <w:numId w:val="24"/>
              </w:numPr>
              <w:ind w:right="215"/>
              <w:jc w:val="both"/>
              <w:rPr>
                <w:sz w:val="20"/>
                <w:szCs w:val="20"/>
              </w:rPr>
            </w:pPr>
            <w:r w:rsidRPr="000C50D9">
              <w:rPr>
                <w:sz w:val="20"/>
                <w:szCs w:val="20"/>
              </w:rPr>
              <w:t>Öğrenci kulüplerinin ve öğrencilerin düzenleyeceği her türlü etkinliğin kontrolünü ve denetimini yapar,</w:t>
            </w:r>
          </w:p>
          <w:p w14:paraId="5BF0C86B" w14:textId="102D2CDD" w:rsidR="000C50D9" w:rsidRPr="000C50D9" w:rsidRDefault="000C50D9" w:rsidP="000C50D9">
            <w:pPr>
              <w:pStyle w:val="ListeParagraf"/>
              <w:numPr>
                <w:ilvl w:val="0"/>
                <w:numId w:val="24"/>
              </w:numPr>
              <w:ind w:right="215"/>
              <w:jc w:val="both"/>
              <w:rPr>
                <w:sz w:val="20"/>
                <w:szCs w:val="20"/>
              </w:rPr>
            </w:pPr>
            <w:r w:rsidRPr="000C50D9">
              <w:rPr>
                <w:sz w:val="20"/>
                <w:szCs w:val="20"/>
              </w:rPr>
              <w:t>Ders ücret formlarının düzenlenmesini sağlar ve kontrol eder,</w:t>
            </w:r>
          </w:p>
          <w:p w14:paraId="4AB1825B" w14:textId="77777777" w:rsidR="000C50D9" w:rsidRPr="000C50D9" w:rsidRDefault="000C50D9" w:rsidP="000C50D9">
            <w:pPr>
              <w:pStyle w:val="ListeParagraf"/>
              <w:numPr>
                <w:ilvl w:val="0"/>
                <w:numId w:val="24"/>
              </w:numPr>
              <w:ind w:right="215"/>
              <w:jc w:val="both"/>
              <w:rPr>
                <w:sz w:val="20"/>
                <w:szCs w:val="20"/>
              </w:rPr>
            </w:pPr>
            <w:r w:rsidRPr="000C50D9">
              <w:rPr>
                <w:sz w:val="20"/>
                <w:szCs w:val="20"/>
              </w:rPr>
              <w:t>Tahakkuk ve ayniyat hizmetlerini denetler, kayıtların düzenli tutulmasını sağlar,</w:t>
            </w:r>
          </w:p>
          <w:p w14:paraId="781C2FAA" w14:textId="185C37DD" w:rsidR="000C50D9" w:rsidRPr="000C50D9" w:rsidRDefault="000C50D9" w:rsidP="000C50D9">
            <w:pPr>
              <w:pStyle w:val="ListeParagraf"/>
              <w:numPr>
                <w:ilvl w:val="0"/>
                <w:numId w:val="24"/>
              </w:numPr>
              <w:ind w:right="215"/>
              <w:jc w:val="both"/>
              <w:rPr>
                <w:sz w:val="20"/>
                <w:szCs w:val="20"/>
              </w:rPr>
            </w:pPr>
            <w:r w:rsidRPr="000C50D9">
              <w:rPr>
                <w:sz w:val="20"/>
                <w:szCs w:val="20"/>
              </w:rPr>
              <w:t xml:space="preserve">Bölüm temsilcileri ve fakülte temsilcisi seçimlerini düzenler, bu temsilcilerle yapılacak toplantılara katılım gösterir, </w:t>
            </w:r>
          </w:p>
          <w:p w14:paraId="532D443F" w14:textId="160C0A04" w:rsidR="000C50D9" w:rsidRPr="000C50D9" w:rsidRDefault="000C50D9" w:rsidP="000C50D9">
            <w:pPr>
              <w:pStyle w:val="ListeParagraf"/>
              <w:numPr>
                <w:ilvl w:val="0"/>
                <w:numId w:val="24"/>
              </w:numPr>
              <w:ind w:right="215"/>
              <w:jc w:val="both"/>
              <w:rPr>
                <w:sz w:val="20"/>
                <w:szCs w:val="20"/>
              </w:rPr>
            </w:pPr>
            <w:r w:rsidRPr="000C50D9">
              <w:rPr>
                <w:sz w:val="20"/>
                <w:szCs w:val="20"/>
              </w:rPr>
              <w:t>Dekanın görev alanı ile ilgili vereceği diğer görevleri yapar,</w:t>
            </w:r>
          </w:p>
          <w:p w14:paraId="2804564B" w14:textId="4D6920F9" w:rsidR="001720C7" w:rsidRPr="000C50D9" w:rsidRDefault="000C50D9" w:rsidP="000C50D9">
            <w:pPr>
              <w:pStyle w:val="ListeParagraf"/>
              <w:numPr>
                <w:ilvl w:val="0"/>
                <w:numId w:val="24"/>
              </w:numPr>
              <w:ind w:right="215"/>
              <w:jc w:val="both"/>
              <w:rPr>
                <w:rFonts w:ascii="Times New Roman" w:eastAsia="Times New Roman" w:hAnsi="Times New Roman" w:cs="Times New Roman"/>
                <w:sz w:val="20"/>
                <w:szCs w:val="20"/>
              </w:rPr>
            </w:pPr>
            <w:r w:rsidRPr="000C50D9">
              <w:rPr>
                <w:sz w:val="20"/>
                <w:szCs w:val="20"/>
              </w:rPr>
              <w:t>Dekan Yardımcısı, görevleri ve yaptığı tüm iş/işlemlerden dolayı Dekana karşı sorumludur</w:t>
            </w:r>
          </w:p>
        </w:tc>
      </w:tr>
      <w:tr w:rsidR="005969ED" w:rsidRPr="00D86832" w14:paraId="6EA0703F" w14:textId="77777777" w:rsidTr="00473887">
        <w:trPr>
          <w:trHeight w:val="1498"/>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349EA80E" w14:textId="42649198" w:rsidR="005969ED" w:rsidRPr="00C223E8" w:rsidRDefault="005969ED" w:rsidP="005969ED">
            <w:pPr>
              <w:pStyle w:val="ListeParagraf"/>
              <w:ind w:left="358" w:right="215"/>
              <w:rPr>
                <w:rFonts w:ascii="Times New Roman" w:eastAsia="Times New Roman" w:hAnsi="Times New Roman" w:cs="Times New Roman"/>
              </w:rPr>
            </w:pPr>
            <w:r>
              <w:lastRenderedPageBreak/>
              <w:t>İlgili Dayanak Doküman/Mevzuat</w:t>
            </w:r>
          </w:p>
        </w:tc>
        <w:tc>
          <w:tcPr>
            <w:tcW w:w="4815" w:type="dxa"/>
            <w:tcBorders>
              <w:top w:val="single" w:sz="4" w:space="0" w:color="auto"/>
              <w:left w:val="single" w:sz="8" w:space="0" w:color="auto"/>
              <w:bottom w:val="single" w:sz="8" w:space="0" w:color="auto"/>
              <w:right w:val="single" w:sz="8" w:space="0" w:color="auto"/>
            </w:tcBorders>
            <w:shd w:val="clear" w:color="auto" w:fill="auto"/>
            <w:vAlign w:val="center"/>
          </w:tcPr>
          <w:p w14:paraId="45A1E379" w14:textId="01581F97" w:rsidR="005969ED" w:rsidRPr="00C223E8" w:rsidRDefault="000C50D9"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2547</w:t>
            </w:r>
            <w:r w:rsidR="00094F33">
              <w:rPr>
                <w:rFonts w:ascii="Times New Roman" w:eastAsia="Times New Roman" w:hAnsi="Times New Roman" w:cs="Times New Roman"/>
              </w:rPr>
              <w:t xml:space="preserve"> sayılı kanun</w:t>
            </w:r>
          </w:p>
        </w:tc>
      </w:tr>
    </w:tbl>
    <w:p w14:paraId="499C9E2A" w14:textId="77777777" w:rsidR="00102911" w:rsidRPr="00D86832" w:rsidRDefault="00102911" w:rsidP="00102911">
      <w:pPr>
        <w:shd w:val="clear" w:color="auto" w:fill="FFFFFF"/>
        <w:jc w:val="both"/>
        <w:rPr>
          <w:color w:val="222222"/>
          <w:sz w:val="22"/>
          <w:szCs w:val="22"/>
        </w:rPr>
      </w:pPr>
    </w:p>
    <w:p w14:paraId="186C80D6" w14:textId="77777777" w:rsidR="00102911" w:rsidRPr="000D7FD4" w:rsidRDefault="00102911" w:rsidP="00694F88">
      <w:pPr>
        <w:rPr>
          <w:b/>
          <w:sz w:val="22"/>
          <w:szCs w:val="22"/>
        </w:rPr>
      </w:pPr>
    </w:p>
    <w:p w14:paraId="15974179" w14:textId="7D13473A" w:rsidR="0068524E" w:rsidRPr="000D7FD4" w:rsidRDefault="00570CBF" w:rsidP="00570CBF">
      <w:pPr>
        <w:tabs>
          <w:tab w:val="left" w:pos="7500"/>
        </w:tabs>
        <w:ind w:firstLine="708"/>
        <w:rPr>
          <w:b/>
          <w:sz w:val="22"/>
          <w:szCs w:val="22"/>
        </w:rPr>
      </w:pPr>
      <w:r>
        <w:rPr>
          <w:b/>
          <w:sz w:val="22"/>
          <w:szCs w:val="22"/>
        </w:rPr>
        <w:tab/>
        <w:t>ONAY</w:t>
      </w:r>
    </w:p>
    <w:sectPr w:rsidR="0068524E" w:rsidRPr="000D7FD4" w:rsidSect="00627D75">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60F1F" w14:textId="77777777" w:rsidR="00627D75" w:rsidRDefault="00627D75" w:rsidP="003F4DE1">
      <w:r>
        <w:separator/>
      </w:r>
    </w:p>
  </w:endnote>
  <w:endnote w:type="continuationSeparator" w:id="0">
    <w:p w14:paraId="26587DF1" w14:textId="77777777" w:rsidR="00627D75" w:rsidRDefault="00627D75"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851416948"/>
      <w:docPartObj>
        <w:docPartGallery w:val="Page Numbers (Bottom of Page)"/>
        <w:docPartUnique/>
      </w:docPartObj>
    </w:sdt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376A4" w14:textId="77777777" w:rsidR="00627D75" w:rsidRDefault="00627D75" w:rsidP="003F4DE1">
      <w:r>
        <w:separator/>
      </w:r>
    </w:p>
  </w:footnote>
  <w:footnote w:type="continuationSeparator" w:id="0">
    <w:p w14:paraId="2B1B97FE" w14:textId="77777777" w:rsidR="00627D75" w:rsidRDefault="00627D75"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634" w:type="dxa"/>
      <w:tblLook w:val="04A0" w:firstRow="1" w:lastRow="0" w:firstColumn="1" w:lastColumn="0" w:noHBand="0" w:noVBand="1"/>
    </w:tblPr>
    <w:tblGrid>
      <w:gridCol w:w="1932"/>
      <w:gridCol w:w="4413"/>
      <w:gridCol w:w="1701"/>
      <w:gridCol w:w="1588"/>
    </w:tblGrid>
    <w:tr w:rsidR="007258AC" w14:paraId="0856E0E7" w14:textId="77777777" w:rsidTr="00473887">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2CE5DABD" w14:textId="5A017258" w:rsidR="003C1859" w:rsidRDefault="007258AC" w:rsidP="003C1859">
          <w:pPr>
            <w:pStyle w:val="stBilgi"/>
            <w:jc w:val="center"/>
            <w:rPr>
              <w:sz w:val="20"/>
              <w:szCs w:val="20"/>
              <w:lang w:eastAsia="en-US"/>
            </w:rPr>
          </w:pPr>
          <w:r>
            <w:rPr>
              <w:noProof/>
              <w:sz w:val="20"/>
              <w:szCs w:val="20"/>
            </w:rPr>
            <w:drawing>
              <wp:inline distT="0" distB="0" distL="0" distR="0" wp14:anchorId="2F5BE8AD" wp14:editId="3E818A4E">
                <wp:extent cx="819150" cy="81836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74" cy="824987"/>
                        </a:xfrm>
                        <a:prstGeom prst="rect">
                          <a:avLst/>
                        </a:prstGeom>
                        <a:noFill/>
                      </pic:spPr>
                    </pic:pic>
                  </a:graphicData>
                </a:graphic>
              </wp:inline>
            </w:drawing>
          </w:r>
        </w:p>
      </w:tc>
      <w:tc>
        <w:tcPr>
          <w:tcW w:w="4413" w:type="dxa"/>
          <w:vMerge w:val="restart"/>
          <w:tcBorders>
            <w:top w:val="single" w:sz="4" w:space="0" w:color="auto"/>
            <w:left w:val="single" w:sz="4" w:space="0" w:color="auto"/>
            <w:bottom w:val="single" w:sz="4" w:space="0" w:color="auto"/>
            <w:right w:val="single" w:sz="4" w:space="0" w:color="auto"/>
          </w:tcBorders>
          <w:vAlign w:val="center"/>
        </w:tcPr>
        <w:p w14:paraId="39E4B74C" w14:textId="77777777" w:rsidR="003C1859" w:rsidRDefault="00E15875" w:rsidP="00290132">
          <w:pPr>
            <w:pStyle w:val="stBilgi"/>
            <w:jc w:val="center"/>
            <w:rPr>
              <w:b/>
              <w:szCs w:val="20"/>
              <w:lang w:eastAsia="en-US"/>
            </w:rPr>
          </w:pPr>
          <w:r>
            <w:rPr>
              <w:b/>
              <w:szCs w:val="20"/>
              <w:lang w:eastAsia="en-US"/>
            </w:rPr>
            <w:t xml:space="preserve">IĞDIR ÜNİVERSİTESİ </w:t>
          </w:r>
        </w:p>
        <w:p w14:paraId="6FD19DB7" w14:textId="3190FD75" w:rsidR="00E15875" w:rsidRDefault="00E15875" w:rsidP="00290132">
          <w:pPr>
            <w:pStyle w:val="stBilgi"/>
            <w:jc w:val="center"/>
            <w:rPr>
              <w:b/>
              <w:sz w:val="20"/>
              <w:szCs w:val="20"/>
              <w:lang w:eastAsia="en-US"/>
            </w:rPr>
          </w:pPr>
          <w:r>
            <w:rPr>
              <w:b/>
              <w:szCs w:val="20"/>
              <w:lang w:eastAsia="en-US"/>
            </w:rPr>
            <w:t>GÖREV TANIMLARI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C7947" w14:textId="24B455CD" w:rsidR="003C1859" w:rsidRDefault="003C1859" w:rsidP="00473887">
          <w:pPr>
            <w:pStyle w:val="stBilgi"/>
            <w:rPr>
              <w:color w:val="000000" w:themeColor="text1"/>
              <w:sz w:val="18"/>
              <w:szCs w:val="18"/>
              <w:lang w:eastAsia="en-US"/>
            </w:rPr>
          </w:pPr>
          <w:r>
            <w:rPr>
              <w:color w:val="000000" w:themeColor="text1"/>
              <w:sz w:val="18"/>
              <w:szCs w:val="18"/>
              <w:lang w:eastAsia="en-US"/>
            </w:rPr>
            <w:t xml:space="preserve">Doküman </w:t>
          </w:r>
          <w:r w:rsidR="00473887">
            <w:rPr>
              <w:color w:val="000000" w:themeColor="text1"/>
              <w:sz w:val="18"/>
              <w:szCs w:val="18"/>
              <w:lang w:eastAsia="en-US"/>
            </w:rPr>
            <w:t>Kodu</w:t>
          </w:r>
        </w:p>
      </w:tc>
      <w:tc>
        <w:tcPr>
          <w:tcW w:w="1588" w:type="dxa"/>
          <w:tcBorders>
            <w:top w:val="single" w:sz="4" w:space="0" w:color="auto"/>
            <w:left w:val="single" w:sz="4" w:space="0" w:color="auto"/>
            <w:bottom w:val="single" w:sz="4" w:space="0" w:color="auto"/>
            <w:right w:val="single" w:sz="4" w:space="0" w:color="auto"/>
          </w:tcBorders>
          <w:vAlign w:val="center"/>
        </w:tcPr>
        <w:p w14:paraId="28E5861D" w14:textId="77777777" w:rsidR="003C1859" w:rsidRDefault="003C1859" w:rsidP="003C1859">
          <w:pPr>
            <w:pStyle w:val="stBilgi"/>
            <w:rPr>
              <w:color w:val="000000" w:themeColor="text1"/>
              <w:sz w:val="18"/>
              <w:szCs w:val="18"/>
              <w:lang w:eastAsia="en-US"/>
            </w:rPr>
          </w:pPr>
        </w:p>
      </w:tc>
    </w:tr>
    <w:tr w:rsidR="007258AC" w14:paraId="3E9C023A"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EB3A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13E7D7C"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60CEE4" w14:textId="77777777"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588" w:type="dxa"/>
          <w:tcBorders>
            <w:top w:val="single" w:sz="4" w:space="0" w:color="auto"/>
            <w:left w:val="single" w:sz="4" w:space="0" w:color="auto"/>
            <w:bottom w:val="single" w:sz="4" w:space="0" w:color="auto"/>
            <w:right w:val="single" w:sz="4" w:space="0" w:color="auto"/>
          </w:tcBorders>
          <w:vAlign w:val="center"/>
        </w:tcPr>
        <w:p w14:paraId="4DEE00A8" w14:textId="77777777" w:rsidR="003C1859" w:rsidRDefault="003C1859" w:rsidP="003C1859">
          <w:pPr>
            <w:pStyle w:val="stBilgi"/>
            <w:rPr>
              <w:color w:val="000000" w:themeColor="text1"/>
              <w:sz w:val="18"/>
              <w:szCs w:val="18"/>
              <w:lang w:eastAsia="en-US"/>
            </w:rPr>
          </w:pPr>
        </w:p>
      </w:tc>
    </w:tr>
    <w:tr w:rsidR="007258AC" w14:paraId="2E1D396C"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32B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75BBEFBD"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E92963" w14:textId="3345CDD8"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r w:rsidR="00473887">
            <w:rPr>
              <w:color w:val="000000" w:themeColor="text1"/>
              <w:sz w:val="18"/>
              <w:szCs w:val="18"/>
              <w:lang w:eastAsia="en-US"/>
            </w:rPr>
            <w:t>/No</w:t>
          </w:r>
        </w:p>
      </w:tc>
      <w:tc>
        <w:tcPr>
          <w:tcW w:w="1588" w:type="dxa"/>
          <w:tcBorders>
            <w:top w:val="single" w:sz="4" w:space="0" w:color="auto"/>
            <w:left w:val="single" w:sz="4" w:space="0" w:color="auto"/>
            <w:bottom w:val="single" w:sz="4" w:space="0" w:color="auto"/>
            <w:right w:val="single" w:sz="4" w:space="0" w:color="auto"/>
          </w:tcBorders>
          <w:vAlign w:val="center"/>
        </w:tcPr>
        <w:p w14:paraId="1CE591F6" w14:textId="1F406C69" w:rsidR="003C1859" w:rsidRDefault="00962976" w:rsidP="003C1859">
          <w:pPr>
            <w:pStyle w:val="stBilgi"/>
            <w:rPr>
              <w:color w:val="000000" w:themeColor="text1"/>
              <w:sz w:val="18"/>
              <w:szCs w:val="18"/>
              <w:lang w:eastAsia="en-US"/>
            </w:rPr>
          </w:pPr>
          <w:r>
            <w:rPr>
              <w:color w:val="000000" w:themeColor="text1"/>
              <w:sz w:val="18"/>
              <w:szCs w:val="18"/>
              <w:lang w:eastAsia="en-US"/>
            </w:rPr>
            <w:t>10.01.2023</w:t>
          </w:r>
        </w:p>
      </w:tc>
    </w:tr>
    <w:tr w:rsidR="007258AC" w14:paraId="1FC02D12"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93A" w14:textId="77777777" w:rsidR="006A0C9B" w:rsidRDefault="006A0C9B" w:rsidP="006A0C9B">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FCF0DA9" w14:textId="77777777" w:rsidR="006A0C9B" w:rsidRDefault="006A0C9B" w:rsidP="006A0C9B">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4BF333" w14:textId="77777777"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588" w:type="dxa"/>
          <w:tcBorders>
            <w:top w:val="single" w:sz="4" w:space="0" w:color="auto"/>
            <w:left w:val="single" w:sz="4" w:space="0" w:color="auto"/>
            <w:bottom w:val="single" w:sz="4" w:space="0" w:color="auto"/>
            <w:right w:val="single" w:sz="4" w:space="0" w:color="auto"/>
          </w:tcBorders>
          <w:vAlign w:val="center"/>
        </w:tcPr>
        <w:p w14:paraId="6DBDA718" w14:textId="30A6FD70"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70CBF">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570CBF">
            <w:rPr>
              <w:noProof/>
              <w:color w:val="000000"/>
              <w:sz w:val="18"/>
              <w:szCs w:val="18"/>
            </w:rPr>
            <w:t>2</w:t>
          </w:r>
          <w:r>
            <w:rPr>
              <w:color w:val="000000"/>
              <w:sz w:val="18"/>
              <w:szCs w:val="18"/>
            </w:rPr>
            <w:fldChar w:fldCharType="end"/>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641AD"/>
    <w:multiLevelType w:val="hybridMultilevel"/>
    <w:tmpl w:val="B978B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60727A"/>
    <w:multiLevelType w:val="hybridMultilevel"/>
    <w:tmpl w:val="0BA05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8"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6E0112"/>
    <w:multiLevelType w:val="hybridMultilevel"/>
    <w:tmpl w:val="8B6C1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5A382C"/>
    <w:multiLevelType w:val="hybridMultilevel"/>
    <w:tmpl w:val="5582D326"/>
    <w:lvl w:ilvl="0" w:tplc="AD2057FA">
      <w:start w:val="1"/>
      <w:numFmt w:val="decimal"/>
      <w:lvlText w:val="%1."/>
      <w:lvlJc w:val="left"/>
      <w:pPr>
        <w:ind w:left="720" w:hanging="360"/>
      </w:pPr>
      <w:rPr>
        <w:rFonts w:ascii="Arial" w:eastAsia="Arial" w:hAnsi="Arial" w:cs="Arial" w:hint="default"/>
        <w:b/>
        <w:bCs/>
        <w:color w:val="1A1A1A"/>
        <w:spacing w:val="-1"/>
        <w:w w:val="90"/>
        <w:sz w:val="20"/>
        <w:szCs w:val="20"/>
        <w:lang w:val="tr-TR" w:eastAsia="tr-TR" w:bidi="tr-TR"/>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32B4384"/>
    <w:multiLevelType w:val="hybridMultilevel"/>
    <w:tmpl w:val="2E3E7B42"/>
    <w:lvl w:ilvl="0" w:tplc="CCFC566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16cid:durableId="53897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063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120294">
    <w:abstractNumId w:val="2"/>
  </w:num>
  <w:num w:numId="4" w16cid:durableId="63989363">
    <w:abstractNumId w:val="8"/>
  </w:num>
  <w:num w:numId="5" w16cid:durableId="2060740001">
    <w:abstractNumId w:val="12"/>
  </w:num>
  <w:num w:numId="6" w16cid:durableId="432475970">
    <w:abstractNumId w:val="14"/>
  </w:num>
  <w:num w:numId="7" w16cid:durableId="1058018827">
    <w:abstractNumId w:val="4"/>
  </w:num>
  <w:num w:numId="8" w16cid:durableId="109395222">
    <w:abstractNumId w:val="22"/>
  </w:num>
  <w:num w:numId="9" w16cid:durableId="1682924562">
    <w:abstractNumId w:val="1"/>
  </w:num>
  <w:num w:numId="10" w16cid:durableId="478495641">
    <w:abstractNumId w:val="5"/>
  </w:num>
  <w:num w:numId="11" w16cid:durableId="1102846342">
    <w:abstractNumId w:val="20"/>
  </w:num>
  <w:num w:numId="12" w16cid:durableId="410321538">
    <w:abstractNumId w:val="18"/>
  </w:num>
  <w:num w:numId="13" w16cid:durableId="503666734">
    <w:abstractNumId w:val="6"/>
  </w:num>
  <w:num w:numId="14" w16cid:durableId="128137010">
    <w:abstractNumId w:val="16"/>
  </w:num>
  <w:num w:numId="15" w16cid:durableId="689184769">
    <w:abstractNumId w:val="9"/>
  </w:num>
  <w:num w:numId="16" w16cid:durableId="371266964">
    <w:abstractNumId w:val="11"/>
  </w:num>
  <w:num w:numId="17" w16cid:durableId="980839917">
    <w:abstractNumId w:val="21"/>
  </w:num>
  <w:num w:numId="18" w16cid:durableId="2063945895">
    <w:abstractNumId w:val="23"/>
  </w:num>
  <w:num w:numId="19" w16cid:durableId="471677192">
    <w:abstractNumId w:val="7"/>
  </w:num>
  <w:num w:numId="20" w16cid:durableId="1583636984">
    <w:abstractNumId w:val="17"/>
  </w:num>
  <w:num w:numId="21" w16cid:durableId="769937078">
    <w:abstractNumId w:val="3"/>
  </w:num>
  <w:num w:numId="22" w16cid:durableId="1302808027">
    <w:abstractNumId w:val="19"/>
  </w:num>
  <w:num w:numId="23" w16cid:durableId="1470242088">
    <w:abstractNumId w:val="0"/>
  </w:num>
  <w:num w:numId="24" w16cid:durableId="2071341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3A82"/>
    <w:rsid w:val="000066DE"/>
    <w:rsid w:val="000245DB"/>
    <w:rsid w:val="00031DB8"/>
    <w:rsid w:val="00041DFE"/>
    <w:rsid w:val="0004632C"/>
    <w:rsid w:val="00046EC1"/>
    <w:rsid w:val="0004739E"/>
    <w:rsid w:val="00064342"/>
    <w:rsid w:val="0006686A"/>
    <w:rsid w:val="00074AEA"/>
    <w:rsid w:val="00075DD7"/>
    <w:rsid w:val="00082633"/>
    <w:rsid w:val="000924C1"/>
    <w:rsid w:val="00094F33"/>
    <w:rsid w:val="000B1E3A"/>
    <w:rsid w:val="000B22E4"/>
    <w:rsid w:val="000B39ED"/>
    <w:rsid w:val="000B64E5"/>
    <w:rsid w:val="000B72DE"/>
    <w:rsid w:val="000C250C"/>
    <w:rsid w:val="000C50D9"/>
    <w:rsid w:val="000D3038"/>
    <w:rsid w:val="000D4416"/>
    <w:rsid w:val="000D5222"/>
    <w:rsid w:val="000D7FD4"/>
    <w:rsid w:val="000E5D61"/>
    <w:rsid w:val="000E7EBC"/>
    <w:rsid w:val="00102911"/>
    <w:rsid w:val="00103A9A"/>
    <w:rsid w:val="001050BA"/>
    <w:rsid w:val="001051E0"/>
    <w:rsid w:val="00110A86"/>
    <w:rsid w:val="001132B2"/>
    <w:rsid w:val="00115A99"/>
    <w:rsid w:val="001256C5"/>
    <w:rsid w:val="00126B0B"/>
    <w:rsid w:val="00127934"/>
    <w:rsid w:val="001375CC"/>
    <w:rsid w:val="001420DE"/>
    <w:rsid w:val="00142710"/>
    <w:rsid w:val="00142AB7"/>
    <w:rsid w:val="00144DF4"/>
    <w:rsid w:val="00154790"/>
    <w:rsid w:val="0016613A"/>
    <w:rsid w:val="001720C7"/>
    <w:rsid w:val="00195C09"/>
    <w:rsid w:val="00196DFC"/>
    <w:rsid w:val="00196FD2"/>
    <w:rsid w:val="001D7908"/>
    <w:rsid w:val="002046C1"/>
    <w:rsid w:val="0023038A"/>
    <w:rsid w:val="00230BE8"/>
    <w:rsid w:val="002378D1"/>
    <w:rsid w:val="00240D36"/>
    <w:rsid w:val="00241422"/>
    <w:rsid w:val="002426ED"/>
    <w:rsid w:val="0024545E"/>
    <w:rsid w:val="0026008B"/>
    <w:rsid w:val="002657A9"/>
    <w:rsid w:val="00265854"/>
    <w:rsid w:val="00273536"/>
    <w:rsid w:val="00281C48"/>
    <w:rsid w:val="00281ECD"/>
    <w:rsid w:val="00285211"/>
    <w:rsid w:val="00290132"/>
    <w:rsid w:val="002B6FD5"/>
    <w:rsid w:val="002C351D"/>
    <w:rsid w:val="002C6FF6"/>
    <w:rsid w:val="002D51CE"/>
    <w:rsid w:val="002D68E3"/>
    <w:rsid w:val="002E1C4F"/>
    <w:rsid w:val="002F2073"/>
    <w:rsid w:val="00302797"/>
    <w:rsid w:val="003068FE"/>
    <w:rsid w:val="00315735"/>
    <w:rsid w:val="003330D7"/>
    <w:rsid w:val="0034641A"/>
    <w:rsid w:val="00354B1E"/>
    <w:rsid w:val="0036350C"/>
    <w:rsid w:val="003676D2"/>
    <w:rsid w:val="00381124"/>
    <w:rsid w:val="00382594"/>
    <w:rsid w:val="00384382"/>
    <w:rsid w:val="003911E6"/>
    <w:rsid w:val="003A456A"/>
    <w:rsid w:val="003A5650"/>
    <w:rsid w:val="003C1859"/>
    <w:rsid w:val="003C6071"/>
    <w:rsid w:val="003D3285"/>
    <w:rsid w:val="003D71BD"/>
    <w:rsid w:val="003E6B4F"/>
    <w:rsid w:val="003F3536"/>
    <w:rsid w:val="003F4DE1"/>
    <w:rsid w:val="003F6A24"/>
    <w:rsid w:val="00404BB6"/>
    <w:rsid w:val="004068FF"/>
    <w:rsid w:val="00436F56"/>
    <w:rsid w:val="004374BC"/>
    <w:rsid w:val="00444E2A"/>
    <w:rsid w:val="0045212E"/>
    <w:rsid w:val="0045508B"/>
    <w:rsid w:val="0046292C"/>
    <w:rsid w:val="00462FC7"/>
    <w:rsid w:val="00470BB4"/>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530E94"/>
    <w:rsid w:val="0053150E"/>
    <w:rsid w:val="00534C46"/>
    <w:rsid w:val="00553067"/>
    <w:rsid w:val="00562B1D"/>
    <w:rsid w:val="00566D4F"/>
    <w:rsid w:val="00570CBF"/>
    <w:rsid w:val="00577FDD"/>
    <w:rsid w:val="0058071E"/>
    <w:rsid w:val="005969ED"/>
    <w:rsid w:val="005D1329"/>
    <w:rsid w:val="005D704B"/>
    <w:rsid w:val="005E5E6F"/>
    <w:rsid w:val="00607B6E"/>
    <w:rsid w:val="0061675F"/>
    <w:rsid w:val="00617C74"/>
    <w:rsid w:val="00626CC5"/>
    <w:rsid w:val="00627D75"/>
    <w:rsid w:val="00633A6B"/>
    <w:rsid w:val="00646A36"/>
    <w:rsid w:val="00650295"/>
    <w:rsid w:val="00661244"/>
    <w:rsid w:val="006648D3"/>
    <w:rsid w:val="00665F47"/>
    <w:rsid w:val="0068524E"/>
    <w:rsid w:val="00693FDA"/>
    <w:rsid w:val="00694F88"/>
    <w:rsid w:val="006A0C9B"/>
    <w:rsid w:val="006B4CC7"/>
    <w:rsid w:val="006D3B09"/>
    <w:rsid w:val="006D5326"/>
    <w:rsid w:val="006F6A52"/>
    <w:rsid w:val="007258AC"/>
    <w:rsid w:val="00730723"/>
    <w:rsid w:val="00735660"/>
    <w:rsid w:val="00740829"/>
    <w:rsid w:val="00741553"/>
    <w:rsid w:val="00741972"/>
    <w:rsid w:val="00746E8F"/>
    <w:rsid w:val="00753A40"/>
    <w:rsid w:val="00753E4F"/>
    <w:rsid w:val="00760814"/>
    <w:rsid w:val="007612EE"/>
    <w:rsid w:val="00772513"/>
    <w:rsid w:val="007C1643"/>
    <w:rsid w:val="007C3D47"/>
    <w:rsid w:val="007D018B"/>
    <w:rsid w:val="007D5262"/>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84FDF"/>
    <w:rsid w:val="0088607C"/>
    <w:rsid w:val="00892E16"/>
    <w:rsid w:val="008A24E2"/>
    <w:rsid w:val="008A516D"/>
    <w:rsid w:val="008B383B"/>
    <w:rsid w:val="008C71F9"/>
    <w:rsid w:val="008D3DB4"/>
    <w:rsid w:val="00941046"/>
    <w:rsid w:val="009514EA"/>
    <w:rsid w:val="00951CD0"/>
    <w:rsid w:val="00956A89"/>
    <w:rsid w:val="00961344"/>
    <w:rsid w:val="00962976"/>
    <w:rsid w:val="00963FF5"/>
    <w:rsid w:val="009709E5"/>
    <w:rsid w:val="00977CDA"/>
    <w:rsid w:val="009848EA"/>
    <w:rsid w:val="00986AEB"/>
    <w:rsid w:val="00997B61"/>
    <w:rsid w:val="009A1F52"/>
    <w:rsid w:val="009B29D9"/>
    <w:rsid w:val="009B4D9F"/>
    <w:rsid w:val="009C3206"/>
    <w:rsid w:val="009C4EBE"/>
    <w:rsid w:val="009C789B"/>
    <w:rsid w:val="009E2E4C"/>
    <w:rsid w:val="00A11124"/>
    <w:rsid w:val="00A14A87"/>
    <w:rsid w:val="00A14B6D"/>
    <w:rsid w:val="00A37812"/>
    <w:rsid w:val="00A42101"/>
    <w:rsid w:val="00A447CE"/>
    <w:rsid w:val="00A61290"/>
    <w:rsid w:val="00A63AC8"/>
    <w:rsid w:val="00A642F1"/>
    <w:rsid w:val="00A67861"/>
    <w:rsid w:val="00A76317"/>
    <w:rsid w:val="00A87DDF"/>
    <w:rsid w:val="00A93E14"/>
    <w:rsid w:val="00A94557"/>
    <w:rsid w:val="00A94D56"/>
    <w:rsid w:val="00AA112E"/>
    <w:rsid w:val="00AA1AA7"/>
    <w:rsid w:val="00AA3744"/>
    <w:rsid w:val="00AA6B8C"/>
    <w:rsid w:val="00AB4A99"/>
    <w:rsid w:val="00AC16DF"/>
    <w:rsid w:val="00AC1774"/>
    <w:rsid w:val="00AC58D0"/>
    <w:rsid w:val="00AC607E"/>
    <w:rsid w:val="00AD0D47"/>
    <w:rsid w:val="00AD6999"/>
    <w:rsid w:val="00AF28E7"/>
    <w:rsid w:val="00AF2BD1"/>
    <w:rsid w:val="00B02CFF"/>
    <w:rsid w:val="00B06F4F"/>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7B31"/>
    <w:rsid w:val="00BF40F0"/>
    <w:rsid w:val="00BF4E65"/>
    <w:rsid w:val="00C04F59"/>
    <w:rsid w:val="00C13ABF"/>
    <w:rsid w:val="00C22D2C"/>
    <w:rsid w:val="00C2678B"/>
    <w:rsid w:val="00C27629"/>
    <w:rsid w:val="00C27DD2"/>
    <w:rsid w:val="00C3247D"/>
    <w:rsid w:val="00C34DA1"/>
    <w:rsid w:val="00C44CE1"/>
    <w:rsid w:val="00C51AB0"/>
    <w:rsid w:val="00C64A7D"/>
    <w:rsid w:val="00C65FC1"/>
    <w:rsid w:val="00C72A5E"/>
    <w:rsid w:val="00C74D6D"/>
    <w:rsid w:val="00C9097A"/>
    <w:rsid w:val="00C92748"/>
    <w:rsid w:val="00CA30A2"/>
    <w:rsid w:val="00CB4950"/>
    <w:rsid w:val="00CB721E"/>
    <w:rsid w:val="00CC2E89"/>
    <w:rsid w:val="00CD0079"/>
    <w:rsid w:val="00CD1497"/>
    <w:rsid w:val="00CD5D6D"/>
    <w:rsid w:val="00CD6244"/>
    <w:rsid w:val="00CD719D"/>
    <w:rsid w:val="00CE6ABA"/>
    <w:rsid w:val="00CF632A"/>
    <w:rsid w:val="00D001E2"/>
    <w:rsid w:val="00D021F7"/>
    <w:rsid w:val="00D03997"/>
    <w:rsid w:val="00D15DCD"/>
    <w:rsid w:val="00D26422"/>
    <w:rsid w:val="00D33133"/>
    <w:rsid w:val="00D37E6F"/>
    <w:rsid w:val="00D516A7"/>
    <w:rsid w:val="00D6134F"/>
    <w:rsid w:val="00D846CF"/>
    <w:rsid w:val="00D85D93"/>
    <w:rsid w:val="00D86832"/>
    <w:rsid w:val="00D87108"/>
    <w:rsid w:val="00D9388A"/>
    <w:rsid w:val="00DA01A9"/>
    <w:rsid w:val="00DB6CAB"/>
    <w:rsid w:val="00DB7CF4"/>
    <w:rsid w:val="00DC06DA"/>
    <w:rsid w:val="00DC12C8"/>
    <w:rsid w:val="00DC5FA1"/>
    <w:rsid w:val="00DD7566"/>
    <w:rsid w:val="00DE0B5D"/>
    <w:rsid w:val="00DE2EE9"/>
    <w:rsid w:val="00DE4E7E"/>
    <w:rsid w:val="00DE5968"/>
    <w:rsid w:val="00DF4768"/>
    <w:rsid w:val="00E01B0B"/>
    <w:rsid w:val="00E12719"/>
    <w:rsid w:val="00E15875"/>
    <w:rsid w:val="00E26287"/>
    <w:rsid w:val="00E313AE"/>
    <w:rsid w:val="00E40CA2"/>
    <w:rsid w:val="00E452F5"/>
    <w:rsid w:val="00E50810"/>
    <w:rsid w:val="00E511A4"/>
    <w:rsid w:val="00E56D57"/>
    <w:rsid w:val="00E575D6"/>
    <w:rsid w:val="00E62F2B"/>
    <w:rsid w:val="00E71ADC"/>
    <w:rsid w:val="00E73AA9"/>
    <w:rsid w:val="00E83CD0"/>
    <w:rsid w:val="00E92662"/>
    <w:rsid w:val="00E93043"/>
    <w:rsid w:val="00E95C3F"/>
    <w:rsid w:val="00E96001"/>
    <w:rsid w:val="00EB0C7A"/>
    <w:rsid w:val="00EB4484"/>
    <w:rsid w:val="00EB4876"/>
    <w:rsid w:val="00EC53A8"/>
    <w:rsid w:val="00EF05C8"/>
    <w:rsid w:val="00F04723"/>
    <w:rsid w:val="00F0489E"/>
    <w:rsid w:val="00F13ECD"/>
    <w:rsid w:val="00F22E9B"/>
    <w:rsid w:val="00F24203"/>
    <w:rsid w:val="00F26248"/>
    <w:rsid w:val="00F302FE"/>
    <w:rsid w:val="00F359B5"/>
    <w:rsid w:val="00F416F0"/>
    <w:rsid w:val="00F446EC"/>
    <w:rsid w:val="00F7610E"/>
    <w:rsid w:val="00F8025A"/>
    <w:rsid w:val="00F9385F"/>
    <w:rsid w:val="00FA32D0"/>
    <w:rsid w:val="00FA4D10"/>
    <w:rsid w:val="00FB1195"/>
    <w:rsid w:val="00FB27E9"/>
    <w:rsid w:val="00FD02D2"/>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074D"/>
  <w15:docId w15:val="{494EFEC2-B828-4879-8404-BB74297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7E34-39B7-4537-A194-74EB0CA4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musa genc</cp:lastModifiedBy>
  <cp:revision>6</cp:revision>
  <cp:lastPrinted>2024-02-19T12:03:00Z</cp:lastPrinted>
  <dcterms:created xsi:type="dcterms:W3CDTF">2021-10-15T12:50:00Z</dcterms:created>
  <dcterms:modified xsi:type="dcterms:W3CDTF">2024-02-19T12:03:00Z</dcterms:modified>
</cp:coreProperties>
</file>